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32034B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F4F72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F4F72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6F4F72" w:rsidP="00042BEA">
            <w:pPr>
              <w:tabs>
                <w:tab w:val="left" w:pos="284"/>
              </w:tabs>
              <w:spacing w:line="240" w:lineRule="exact"/>
            </w:pPr>
            <w:r w:rsidRPr="006F4F72">
              <w:rPr>
                <w:iCs/>
                <w:color w:val="404040" w:themeColor="text1" w:themeTint="BF"/>
              </w:rPr>
              <w:t>İstiklal Marşı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6F4F72" w:rsidP="00E67278">
            <w:r w:rsidRPr="006F4F72">
              <w:t>Mü.4.A.2. İstiklâl Marşı’nı doğru söylemeye özen gösterir.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520731" w:rsidP="00042BEA">
            <w:r w:rsidRPr="009B7FE2">
              <w:t>Ders Kitabı</w:t>
            </w:r>
            <w:r w:rsidR="00D54FB4" w:rsidRPr="009B7FE2">
              <w:t xml:space="preserve">, </w:t>
            </w:r>
            <w:r w:rsidR="009B7FE2" w:rsidRPr="009B7FE2">
              <w:rPr>
                <w:rFonts w:eastAsiaTheme="minorHAnsi"/>
                <w:lang w:eastAsia="en-US"/>
              </w:rPr>
              <w:t>Antropi Teach programı, tahta kalemi, kalem, silgi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484F" w:rsidRDefault="006F4F72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F4F72">
              <w:rPr>
                <w:iCs/>
              </w:rPr>
              <w:t>İstiklal Marşı’nı seslendirirken nelere dikkat etme</w:t>
            </w:r>
            <w:r>
              <w:rPr>
                <w:iCs/>
              </w:rPr>
              <w:t>miz gerektiği sorgulanır.</w:t>
            </w:r>
          </w:p>
          <w:p w:rsidR="006F4F72" w:rsidRPr="006F4F72" w:rsidRDefault="006F4F72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F4F72">
              <w:rPr>
                <w:iCs/>
              </w:rPr>
              <w:t>İstiklal Marşımızın sözlerinde bazı hecelerin diğerlerinden daha uzun sürede seslendirildiği, ders kitabındaki sözlerde altı çizili kırmızı renkte gösterilen heceleri, marşımızın ritmine ve ses yüksekliklerine</w:t>
            </w:r>
            <w:r>
              <w:rPr>
                <w:iCs/>
              </w:rPr>
              <w:t xml:space="preserve"> </w:t>
            </w:r>
            <w:r w:rsidRPr="006F4F72">
              <w:rPr>
                <w:iCs/>
              </w:rPr>
              <w:t xml:space="preserve">uyarak birlikte </w:t>
            </w:r>
            <w:r>
              <w:rPr>
                <w:iCs/>
              </w:rPr>
              <w:t>seslendirilir. (Etkinlik İstiklal Marşı)</w:t>
            </w:r>
            <w:r w:rsidR="0032034B">
              <w:rPr>
                <w:iCs/>
              </w:rPr>
              <w:t>(Sayfa 12</w:t>
            </w:r>
            <w:bookmarkStart w:id="4" w:name="_GoBack"/>
            <w:bookmarkEnd w:id="4"/>
            <w:r w:rsidR="0032034B">
              <w:rPr>
                <w:iCs/>
              </w:rPr>
              <w:t>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6F4F72" w:rsidP="00CE5BAB">
            <w:pPr>
              <w:autoSpaceDE w:val="0"/>
              <w:autoSpaceDN w:val="0"/>
              <w:adjustRightInd w:val="0"/>
            </w:pPr>
            <w:r w:rsidRPr="006F4F72">
              <w:t>Öğrencilerin İstiklâl Marşı’nı ritmine ve ezgisine uygun şekilde ve gelişimsel özellikleri göz önünde tutularak ses sınırları içinde söylemeleri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2034B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1AB" w:rsidRDefault="00C511AB" w:rsidP="00161E3C">
      <w:r>
        <w:separator/>
      </w:r>
    </w:p>
  </w:endnote>
  <w:endnote w:type="continuationSeparator" w:id="0">
    <w:p w:rsidR="00C511AB" w:rsidRDefault="00C511A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1AB" w:rsidRDefault="00C511AB" w:rsidP="00161E3C">
      <w:r>
        <w:separator/>
      </w:r>
    </w:p>
  </w:footnote>
  <w:footnote w:type="continuationSeparator" w:id="0">
    <w:p w:rsidR="00C511AB" w:rsidRDefault="00C511A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35D5"/>
    <w:rsid w:val="002B484C"/>
    <w:rsid w:val="002C5630"/>
    <w:rsid w:val="002F18CB"/>
    <w:rsid w:val="002F334D"/>
    <w:rsid w:val="002F3A7E"/>
    <w:rsid w:val="00306061"/>
    <w:rsid w:val="0032034B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511AB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4FCEF5-4BF8-4436-A5AD-D3DF19EC3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5</cp:revision>
  <cp:lastPrinted>2018-03-23T12:00:00Z</cp:lastPrinted>
  <dcterms:created xsi:type="dcterms:W3CDTF">2019-09-10T15:45:00Z</dcterms:created>
  <dcterms:modified xsi:type="dcterms:W3CDTF">2022-08-18T09:20:00Z</dcterms:modified>
</cp:coreProperties>
</file>